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E23BDF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</w:pPr>
    </w:p>
    <w:p w14:paraId="6B1FDD0F" w14:textId="77777777" w:rsidR="0095657D" w:rsidRPr="00622EEC" w:rsidRDefault="00000000">
      <w:pPr>
        <w:pStyle w:val="Ttulo1"/>
        <w:spacing w:before="0" w:after="120" w:line="275" w:lineRule="auto"/>
        <w:rPr>
          <w:rFonts w:eastAsia="Google Sans"/>
        </w:rPr>
      </w:pPr>
      <w:r w:rsidRPr="00622EEC">
        <w:rPr>
          <w:rFonts w:eastAsia="Google Sans"/>
        </w:rPr>
        <w:t xml:space="preserve">Dataset StereoSet para Detecção de Viés </w:t>
      </w:r>
    </w:p>
    <w:p w14:paraId="40707CD0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"/>
        </w:rPr>
      </w:pPr>
    </w:p>
    <w:p w14:paraId="367114D9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"/>
        </w:rPr>
      </w:pPr>
    </w:p>
    <w:p w14:paraId="2B39A824" w14:textId="77777777" w:rsidR="0095657D" w:rsidRPr="00622EEC" w:rsidRDefault="00000000">
      <w:pPr>
        <w:pStyle w:val="Ttulo2"/>
        <w:spacing w:before="0" w:after="120" w:line="275" w:lineRule="auto"/>
        <w:rPr>
          <w:rFonts w:eastAsia="Google Sans"/>
        </w:rPr>
      </w:pPr>
      <w:r w:rsidRPr="00622EEC">
        <w:rPr>
          <w:rFonts w:eastAsia="Google Sans"/>
        </w:rPr>
        <w:t>1. Visão Geral</w:t>
      </w:r>
    </w:p>
    <w:p w14:paraId="5DF448B7" w14:textId="77777777" w:rsidR="0095657D" w:rsidRPr="00622E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</w:rPr>
      </w:pPr>
      <w:r w:rsidRPr="00622EEC">
        <w:rPr>
          <w:rFonts w:eastAsia="Google Sans Text"/>
        </w:rPr>
        <w:t>O StereoSet é um conjunto de dados de larga escala com cerca de 17.000 sentenças em inglês, criado para quantificar vieses estereotipados em modelos de linguagem pré-treinados. Sua estrutura se baseia no</w:t>
      </w:r>
    </w:p>
    <w:p w14:paraId="7F9673F0" w14:textId="77777777" w:rsidR="0095657D" w:rsidRPr="00622EE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</w:rPr>
      </w:pPr>
      <w:r w:rsidRPr="00622EEC">
        <w:rPr>
          <w:rFonts w:eastAsia="Google Sans Text"/>
          <w:b/>
        </w:rPr>
        <w:t>Context Association Test (CAT)</w:t>
      </w:r>
      <w:r w:rsidRPr="00622EEC">
        <w:rPr>
          <w:rFonts w:eastAsia="Google Sans Text"/>
        </w:rPr>
        <w:t>, onde cada entrada contém:</w:t>
      </w:r>
    </w:p>
    <w:p w14:paraId="49EAA7C3" w14:textId="77777777" w:rsidR="0095657D" w:rsidRPr="00622EE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622EEC">
        <w:rPr>
          <w:rFonts w:eastAsia="Google Sans Text"/>
        </w:rPr>
        <w:t xml:space="preserve">Um </w:t>
      </w:r>
      <w:r w:rsidRPr="00622EEC">
        <w:rPr>
          <w:rFonts w:eastAsia="Google Sans Text"/>
          <w:b/>
        </w:rPr>
        <w:t>contexto</w:t>
      </w:r>
      <w:r w:rsidRPr="00622EEC">
        <w:rPr>
          <w:rFonts w:eastAsia="Google Sans Text"/>
        </w:rPr>
        <w:t>: uma sentença com um grupo-alvo (target).</w:t>
      </w:r>
    </w:p>
    <w:p w14:paraId="4A32BB22" w14:textId="3C6C189C" w:rsidR="0095657D" w:rsidRPr="00622EE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622EEC">
        <w:rPr>
          <w:rFonts w:eastAsia="Google Sans Text"/>
        </w:rPr>
        <w:t xml:space="preserve">Três </w:t>
      </w:r>
      <w:r w:rsidRPr="00622EEC">
        <w:rPr>
          <w:rFonts w:eastAsia="Google Sans Text"/>
          <w:b/>
        </w:rPr>
        <w:t>sentenças de atributo</w:t>
      </w:r>
      <w:r w:rsidRPr="00622EEC">
        <w:rPr>
          <w:rFonts w:eastAsia="Google Sans Text"/>
        </w:rPr>
        <w:t>: uma estereotipada, uma anti-estereotipada e uma sem sentido ou não relacionada.</w:t>
      </w:r>
    </w:p>
    <w:p w14:paraId="1741D248" w14:textId="77777777" w:rsidR="0095657D" w:rsidRPr="00622EEC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eastAsia="Google Sans Text"/>
        </w:rPr>
      </w:pPr>
      <w:r w:rsidRPr="00622EEC">
        <w:rPr>
          <w:rFonts w:eastAsia="Google Sans Text"/>
        </w:rPr>
        <w:t>O conjunto de dados avalia dois tipos de tarefas :</w:t>
      </w:r>
    </w:p>
    <w:p w14:paraId="532CE035" w14:textId="77777777" w:rsidR="0095657D" w:rsidRPr="00622EE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622EEC">
        <w:rPr>
          <w:rFonts w:eastAsia="Google Sans Text"/>
          <w:b/>
        </w:rPr>
        <w:t>Intrasentence:</w:t>
      </w:r>
      <w:r w:rsidRPr="00622EEC">
        <w:rPr>
          <w:rFonts w:eastAsia="Google Sans Text"/>
        </w:rPr>
        <w:t xml:space="preserve"> Mede a preferência do modelo em nível de sentença, em uma abordagem de preenchimento de espaços (fill-in-the-blank).</w:t>
      </w:r>
    </w:p>
    <w:p w14:paraId="7BA2391A" w14:textId="77777777" w:rsidR="0095657D" w:rsidRPr="00622EE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622EEC">
        <w:rPr>
          <w:rFonts w:eastAsia="Google Sans Text"/>
          <w:b/>
        </w:rPr>
        <w:t>Intersentence:</w:t>
      </w:r>
      <w:r w:rsidRPr="00622EEC">
        <w:rPr>
          <w:rFonts w:eastAsia="Google Sans Text"/>
        </w:rPr>
        <w:t xml:space="preserve"> Avalia a capacidade do modelo de continuar uma sentença.</w:t>
      </w:r>
    </w:p>
    <w:p w14:paraId="19759136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eastAsia="Google Sans Text"/>
        </w:rPr>
      </w:pPr>
    </w:p>
    <w:p w14:paraId="4E507459" w14:textId="77777777" w:rsidR="0095657D" w:rsidRPr="00622EEC" w:rsidRDefault="00000000">
      <w:pPr>
        <w:pStyle w:val="Ttulo2"/>
        <w:spacing w:before="0" w:after="120" w:line="275" w:lineRule="auto"/>
        <w:rPr>
          <w:rFonts w:eastAsia="Google Sans"/>
        </w:rPr>
      </w:pPr>
      <w:r w:rsidRPr="00622EEC">
        <w:rPr>
          <w:rFonts w:eastAsia="Google Sans"/>
        </w:rPr>
        <w:t>2. Domínios de Viés e Exemplos</w:t>
      </w:r>
    </w:p>
    <w:p w14:paraId="7F8C48DA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"/>
        </w:rPr>
      </w:pPr>
    </w:p>
    <w:p w14:paraId="43D3E12F" w14:textId="1D67D319" w:rsidR="0095657D" w:rsidRPr="00622EE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 Text"/>
        </w:rPr>
      </w:pPr>
      <w:r w:rsidRPr="00622EEC">
        <w:rPr>
          <w:rFonts w:eastAsia="Google Sans Text"/>
        </w:rPr>
        <w:t>O StereoSet detecta vieses estereotipados em quatro domínios principais:</w:t>
      </w:r>
    </w:p>
    <w:p w14:paraId="3272AA02" w14:textId="77777777" w:rsidR="0095657D" w:rsidRPr="00622E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622EEC">
        <w:rPr>
          <w:rFonts w:eastAsia="Google Sans Text"/>
          <w:b/>
        </w:rPr>
        <w:t>Gênero</w:t>
      </w:r>
      <w:r w:rsidRPr="00622EEC">
        <w:rPr>
          <w:rFonts w:eastAsia="Google Sans Text"/>
        </w:rPr>
        <w:t>: Vieses sobre homens e mulheres.</w:t>
      </w:r>
    </w:p>
    <w:p w14:paraId="73F0D1B6" w14:textId="19F8FD3A" w:rsidR="0095657D" w:rsidRPr="00622E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622EEC">
        <w:rPr>
          <w:rFonts w:eastAsia="Google Sans Text"/>
          <w:b/>
        </w:rPr>
        <w:t>Raça</w:t>
      </w:r>
      <w:r w:rsidRPr="00622EEC">
        <w:rPr>
          <w:rFonts w:eastAsia="Google Sans Text"/>
        </w:rPr>
        <w:t>: Estereótipos sobre grupos raciais e étnicos, como a associação de pessoas da Etiópia com serem magras e boas em corrida.</w:t>
      </w:r>
    </w:p>
    <w:p w14:paraId="78AA1BCA" w14:textId="77777777" w:rsidR="0095657D" w:rsidRPr="00622E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622EEC">
        <w:rPr>
          <w:rFonts w:eastAsia="Google Sans Text"/>
          <w:b/>
        </w:rPr>
        <w:t>Religião</w:t>
      </w:r>
      <w:r w:rsidRPr="00622EEC">
        <w:rPr>
          <w:rFonts w:eastAsia="Google Sans Text"/>
        </w:rPr>
        <w:t>: Vieses sobre crenças e práticas religiosas.</w:t>
      </w:r>
    </w:p>
    <w:p w14:paraId="30F90B25" w14:textId="77777777" w:rsidR="0095657D" w:rsidRPr="00622E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622EEC">
        <w:rPr>
          <w:rFonts w:eastAsia="Google Sans Text"/>
          <w:b/>
        </w:rPr>
        <w:t>Profissão</w:t>
      </w:r>
      <w:r w:rsidRPr="00622EEC">
        <w:rPr>
          <w:rFonts w:eastAsia="Google Sans Text"/>
        </w:rPr>
        <w:t>: Estereótipos sobre ocupações. Por exemplo, a associação de músico com dificuldades com drogas.</w:t>
      </w:r>
    </w:p>
    <w:p w14:paraId="30DD364C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  <w:sz w:val="24"/>
          <w:szCs w:val="24"/>
          <w:vertAlign w:val="superscript"/>
        </w:rPr>
      </w:pPr>
    </w:p>
    <w:p w14:paraId="33DEF1D0" w14:textId="77777777" w:rsidR="0095657D" w:rsidRPr="00622EEC" w:rsidRDefault="00000000">
      <w:pPr>
        <w:pStyle w:val="Ttulo2"/>
        <w:spacing w:before="0" w:after="120" w:line="275" w:lineRule="auto"/>
        <w:rPr>
          <w:rFonts w:eastAsia="Google Sans"/>
        </w:rPr>
      </w:pPr>
      <w:r w:rsidRPr="00622EEC">
        <w:rPr>
          <w:rFonts w:eastAsia="Google Sans"/>
        </w:rPr>
        <w:t>3. Metodologia de Detecção de Viés e Métricas</w:t>
      </w:r>
    </w:p>
    <w:p w14:paraId="0AEF9804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"/>
        </w:rPr>
      </w:pPr>
    </w:p>
    <w:p w14:paraId="24A7856B" w14:textId="77777777" w:rsidR="0095657D" w:rsidRPr="00622E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</w:rPr>
      </w:pPr>
      <w:r w:rsidRPr="00622EEC">
        <w:rPr>
          <w:rFonts w:eastAsia="Google Sans Text"/>
        </w:rPr>
        <w:t xml:space="preserve">A avaliação de modelos no StereoSet é feita calculando a probabilidade logarítmica de cada </w:t>
      </w:r>
      <w:r w:rsidRPr="00622EEC">
        <w:rPr>
          <w:rFonts w:eastAsia="Google Sans Text"/>
        </w:rPr>
        <w:lastRenderedPageBreak/>
        <w:t>sentença de atributo. Com base nisso, três métricas principais são utilizadas :</w:t>
      </w:r>
    </w:p>
    <w:p w14:paraId="49B61F4B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 Text"/>
        </w:rPr>
      </w:pPr>
    </w:p>
    <w:p w14:paraId="6ADB5207" w14:textId="77777777" w:rsidR="0095657D" w:rsidRPr="00622EEC" w:rsidRDefault="00000000">
      <w:pPr>
        <w:pStyle w:val="Ttulo4"/>
        <w:spacing w:before="0" w:after="120" w:line="275" w:lineRule="auto"/>
        <w:rPr>
          <w:rFonts w:eastAsia="Google Sans"/>
        </w:rPr>
      </w:pPr>
      <w:r w:rsidRPr="00622EEC">
        <w:rPr>
          <w:rFonts w:eastAsia="Google Sans"/>
        </w:rPr>
        <w:t>Tabela 2: Resumo das Métricas de Avaliação do StereoSet</w:t>
      </w:r>
    </w:p>
    <w:p w14:paraId="7AE6CD87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eastAsia="Google Sans"/>
        </w:rPr>
      </w:pP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22EEC" w:rsidRPr="00622EEC" w14:paraId="358F692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79EF8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</w:rPr>
            </w:pPr>
            <w:r w:rsidRPr="00622EEC">
              <w:rPr>
                <w:rFonts w:eastAsia="Google Sans Text"/>
              </w:rPr>
              <w:t>Métrica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4A4B5D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</w:rPr>
            </w:pPr>
            <w:r w:rsidRPr="00622EEC">
              <w:rPr>
                <w:rFonts w:eastAsia="Google Sans Text"/>
              </w:rPr>
              <w:t>O que mede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39FC42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</w:rPr>
            </w:pPr>
            <w:r w:rsidRPr="00622EEC">
              <w:rPr>
                <w:rFonts w:eastAsia="Google Sans Text"/>
              </w:rPr>
              <w:t>Pontuação Ideal</w:t>
            </w:r>
          </w:p>
        </w:tc>
      </w:tr>
      <w:tr w:rsidR="00622EEC" w:rsidRPr="00622EEC" w14:paraId="118EA1C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C1329D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</w:rPr>
            </w:pPr>
            <w:r w:rsidRPr="00622EEC">
              <w:rPr>
                <w:rFonts w:eastAsia="Google Sans Text"/>
                <w:b/>
              </w:rPr>
              <w:t>LMS (Language Modeling Score)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BF9523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</w:rPr>
            </w:pPr>
            <w:r w:rsidRPr="00622EEC">
              <w:rPr>
                <w:rFonts w:eastAsia="Google Sans Text"/>
              </w:rPr>
              <w:t>Capacidade de distinguir texto significativo de texto sem sentido.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C95354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</w:rPr>
            </w:pPr>
            <w:r w:rsidRPr="00622EEC">
              <w:rPr>
                <w:rFonts w:eastAsia="Google Sans Text"/>
              </w:rPr>
              <w:t>100</w:t>
            </w:r>
          </w:p>
        </w:tc>
      </w:tr>
      <w:tr w:rsidR="00622EEC" w:rsidRPr="00622EEC" w14:paraId="0ED86D5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E0DDC2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</w:rPr>
            </w:pPr>
            <w:r w:rsidRPr="00622EEC">
              <w:rPr>
                <w:rFonts w:eastAsia="Google Sans Text"/>
                <w:b/>
              </w:rPr>
              <w:t>SS (Stereotype Score)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A8111F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</w:rPr>
            </w:pPr>
            <w:r w:rsidRPr="00622EEC">
              <w:rPr>
                <w:rFonts w:eastAsia="Google Sans Text"/>
              </w:rPr>
              <w:t>Propensão a preferir associações estereotipadas sobre as anti-estereotipadas.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A5D48F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</w:rPr>
            </w:pPr>
            <w:r w:rsidRPr="00622EEC">
              <w:rPr>
                <w:rFonts w:eastAsia="Google Sans Text"/>
              </w:rPr>
              <w:t>50</w:t>
            </w:r>
          </w:p>
        </w:tc>
      </w:tr>
      <w:tr w:rsidR="00622EEC" w:rsidRPr="00622EEC" w14:paraId="2D2159E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E81C1E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  <w:b/>
              </w:rPr>
            </w:pPr>
            <w:r w:rsidRPr="00622EEC">
              <w:rPr>
                <w:rFonts w:eastAsia="Google Sans Text"/>
                <w:b/>
              </w:rPr>
              <w:t>ICAT (Idealized CAT Score)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8B7F7F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</w:rPr>
            </w:pPr>
            <w:r w:rsidRPr="00622EEC">
              <w:rPr>
                <w:rFonts w:eastAsia="Google Sans Text"/>
              </w:rPr>
              <w:t>Pontuação combinada de proficiência e viés.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A6E162" w14:textId="77777777" w:rsidR="0095657D" w:rsidRPr="00622EE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eastAsia="Google Sans Text"/>
              </w:rPr>
            </w:pPr>
            <w:r w:rsidRPr="00622EEC">
              <w:rPr>
                <w:rFonts w:eastAsia="Google Sans Text"/>
              </w:rPr>
              <w:t>100</w:t>
            </w:r>
          </w:p>
        </w:tc>
      </w:tr>
    </w:tbl>
    <w:p w14:paraId="73838D18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eastAsia="Google Sans Text"/>
        </w:rPr>
      </w:pPr>
    </w:p>
    <w:p w14:paraId="18C8D42C" w14:textId="77777777" w:rsidR="0095657D" w:rsidRPr="00622EEC" w:rsidRDefault="00000000">
      <w:pPr>
        <w:pStyle w:val="Ttulo2"/>
        <w:spacing w:before="0" w:after="120" w:line="275" w:lineRule="auto"/>
        <w:rPr>
          <w:rFonts w:eastAsia="Google Sans"/>
        </w:rPr>
      </w:pPr>
      <w:r w:rsidRPr="00622EEC">
        <w:rPr>
          <w:rFonts w:eastAsia="Google Sans"/>
        </w:rPr>
        <w:t>4. Limitações e Considerações</w:t>
      </w:r>
    </w:p>
    <w:p w14:paraId="6B805899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eastAsia="Google Sans"/>
        </w:rPr>
      </w:pPr>
    </w:p>
    <w:p w14:paraId="35D3E3C3" w14:textId="77777777" w:rsidR="0095657D" w:rsidRPr="00622EE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622EEC">
        <w:rPr>
          <w:rFonts w:eastAsia="Google Sans Text"/>
          <w:b/>
        </w:rPr>
        <w:t>Vieses Culturais Específicos</w:t>
      </w:r>
      <w:r w:rsidRPr="00622EEC">
        <w:rPr>
          <w:rFonts w:eastAsia="Google Sans Text"/>
        </w:rPr>
        <w:t>: O dataset foi construído com base em estereótipos do contexto cultural dos Estados Unidos, o que pode limitar sua aplicabilidade a outras culturas.</w:t>
      </w:r>
    </w:p>
    <w:p w14:paraId="1CD58530" w14:textId="77777777" w:rsidR="0095657D" w:rsidRPr="00622EE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622EEC">
        <w:rPr>
          <w:rFonts w:eastAsia="Google Sans Text"/>
          <w:b/>
        </w:rPr>
        <w:t>Viés Explícito vs. Implícito</w:t>
      </w:r>
      <w:r w:rsidRPr="00622EEC">
        <w:rPr>
          <w:rFonts w:eastAsia="Google Sans Text"/>
        </w:rPr>
        <w:t>: O StereoSet foca em "formas de viés explícitas, fáceis de ver e relativamente óbvias". Modelos modernos, que passaram por alinhamento de valores, podem passar nesses testes, mas ainda conter vieses sutis e implícitos que o dataset não captura .</w:t>
      </w:r>
    </w:p>
    <w:p w14:paraId="466331A4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before="240" w:after="255" w:line="275" w:lineRule="auto"/>
        <w:rPr>
          <w:rFonts w:eastAsia="Google Sans Text"/>
        </w:rPr>
      </w:pPr>
    </w:p>
    <w:p w14:paraId="66744B0D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before="240" w:after="255" w:line="275" w:lineRule="auto"/>
        <w:rPr>
          <w:rFonts w:eastAsia="Google Sans Text"/>
        </w:rPr>
      </w:pPr>
    </w:p>
    <w:p w14:paraId="16700FD6" w14:textId="77777777" w:rsidR="0095657D" w:rsidRPr="00622EEC" w:rsidRDefault="0095657D">
      <w:pPr>
        <w:pBdr>
          <w:top w:val="nil"/>
          <w:left w:val="nil"/>
          <w:bottom w:val="nil"/>
          <w:right w:val="nil"/>
          <w:between w:val="nil"/>
        </w:pBdr>
        <w:spacing w:before="240" w:after="255" w:line="275" w:lineRule="auto"/>
        <w:rPr>
          <w:rFonts w:eastAsia="Google Sans Text"/>
        </w:rPr>
      </w:pPr>
    </w:p>
    <w:p w14:paraId="641C3D9C" w14:textId="77777777" w:rsidR="0095657D" w:rsidRPr="00622EEC" w:rsidRDefault="00000000">
      <w:pPr>
        <w:pStyle w:val="Ttulo4"/>
        <w:spacing w:before="0"/>
        <w:rPr>
          <w:rFonts w:eastAsia="Google Sans"/>
        </w:rPr>
      </w:pPr>
      <w:r w:rsidRPr="00622EEC">
        <w:rPr>
          <w:rFonts w:eastAsia="Google Sans"/>
        </w:rPr>
        <w:lastRenderedPageBreak/>
        <w:t>Referências citadas</w:t>
      </w:r>
    </w:p>
    <w:p w14:paraId="2A7484B5" w14:textId="77777777" w:rsidR="0095657D" w:rsidRPr="00622EE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622EEC">
        <w:rPr>
          <w:rFonts w:eastAsia="Google Sans"/>
          <w:sz w:val="24"/>
          <w:szCs w:val="24"/>
        </w:rPr>
        <w:t xml:space="preserve">McGill-NLP/stereoset · Datasets at Hugging Face, acessado em agosto 20, 2025, </w:t>
      </w:r>
      <w:hyperlink r:id="rId5">
        <w:r w:rsidRPr="00622EEC">
          <w:rPr>
            <w:rFonts w:eastAsia="Google Sans"/>
            <w:sz w:val="24"/>
            <w:szCs w:val="24"/>
            <w:u w:val="single"/>
          </w:rPr>
          <w:t>https://huggingface.co/datasets/McGill-NLP/stereoset</w:t>
        </w:r>
      </w:hyperlink>
    </w:p>
    <w:p w14:paraId="5313D0F8" w14:textId="77777777" w:rsidR="0095657D" w:rsidRPr="00622EE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622EEC">
        <w:rPr>
          <w:rFonts w:eastAsia="Google Sans"/>
          <w:sz w:val="24"/>
          <w:szCs w:val="24"/>
        </w:rPr>
        <w:t xml:space="preserve">StereoSet: Measuring stereotypical bias in pretrained language ..., acessado em agosto 20, 2025, </w:t>
      </w:r>
      <w:hyperlink r:id="rId6">
        <w:r w:rsidRPr="00622EEC">
          <w:rPr>
            <w:rFonts w:eastAsia="Google Sans"/>
            <w:sz w:val="24"/>
            <w:szCs w:val="24"/>
            <w:u w:val="single"/>
          </w:rPr>
          <w:t>https://arxiv.org/pdf/2004.09456</w:t>
        </w:r>
      </w:hyperlink>
    </w:p>
    <w:p w14:paraId="3A44A34B" w14:textId="77777777" w:rsidR="0095657D" w:rsidRPr="00622EE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622EEC">
        <w:rPr>
          <w:rFonts w:eastAsia="Google Sans"/>
          <w:sz w:val="24"/>
          <w:szCs w:val="24"/>
        </w:rPr>
        <w:t xml:space="preserve">StereoSet: Measuring stereotypical bias in pretrained language models - ACL Anthology, acessado em agosto 20, 2025, </w:t>
      </w:r>
      <w:hyperlink r:id="rId7">
        <w:r w:rsidRPr="00622EEC">
          <w:rPr>
            <w:rFonts w:eastAsia="Google Sans"/>
            <w:sz w:val="24"/>
            <w:szCs w:val="24"/>
            <w:u w:val="single"/>
          </w:rPr>
          <w:t>https://aclanthology.org/2021.acl-long.416.pdf</w:t>
        </w:r>
      </w:hyperlink>
    </w:p>
    <w:p w14:paraId="76394EFB" w14:textId="77777777" w:rsidR="0095657D" w:rsidRPr="00622EE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622EEC">
        <w:rPr>
          <w:rFonts w:eastAsia="Google Sans"/>
          <w:sz w:val="24"/>
          <w:szCs w:val="24"/>
        </w:rPr>
        <w:t xml:space="preserve">StereoSet_Notebook.ipynb - Colab, acessado em agosto 20, 2025, </w:t>
      </w:r>
      <w:hyperlink r:id="rId8">
        <w:r w:rsidRPr="00622EEC">
          <w:rPr>
            <w:rFonts w:eastAsia="Google Sans"/>
            <w:sz w:val="24"/>
            <w:szCs w:val="24"/>
            <w:u w:val="single"/>
          </w:rPr>
          <w:t>https://colab.research.google.com/github/JohnSnowLabs/langtest/blob/main/demo/tutorials/task-specific-notebooks/StereoSet_Notebook.ipynb</w:t>
        </w:r>
      </w:hyperlink>
    </w:p>
    <w:p w14:paraId="0F97F21E" w14:textId="77777777" w:rsidR="0095657D" w:rsidRPr="00622EE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622EEC">
        <w:rPr>
          <w:rFonts w:eastAsia="Google Sans"/>
          <w:sz w:val="24"/>
          <w:szCs w:val="24"/>
        </w:rPr>
        <w:t xml:space="preserve">StereoSet: Combatting Inherently Biased Linguistic Models | by Tanishq Sandhu | Fair Bytes, acessado em agosto 20, 2025, </w:t>
      </w:r>
      <w:hyperlink r:id="rId9">
        <w:r w:rsidRPr="00622EEC">
          <w:rPr>
            <w:rFonts w:eastAsia="Google Sans"/>
            <w:sz w:val="24"/>
            <w:szCs w:val="24"/>
            <w:u w:val="single"/>
          </w:rPr>
          <w:t>https://medium.com/fair-bytes/stereoset-combatting-inherently-biased-linguistic-models-a2ecc4c7e0f3</w:t>
        </w:r>
      </w:hyperlink>
    </w:p>
    <w:p w14:paraId="533010FC" w14:textId="77777777" w:rsidR="0095657D" w:rsidRPr="00622EE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622EEC">
        <w:rPr>
          <w:rFonts w:eastAsia="Google Sans"/>
          <w:sz w:val="24"/>
          <w:szCs w:val="24"/>
        </w:rPr>
        <w:t xml:space="preserve">Explicitly unbiased large language models still form biased associations - PNAS, acessado em agosto 20, 2025, </w:t>
      </w:r>
      <w:hyperlink r:id="rId10">
        <w:r w:rsidRPr="00622EEC">
          <w:rPr>
            <w:rFonts w:eastAsia="Google Sans"/>
            <w:sz w:val="24"/>
            <w:szCs w:val="24"/>
            <w:u w:val="single"/>
          </w:rPr>
          <w:t>https://www.pnas.org/doi/10.1073/pnas.2416228122</w:t>
        </w:r>
      </w:hyperlink>
    </w:p>
    <w:sectPr w:rsidR="0095657D" w:rsidRPr="00622EE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C7D66E9-E688-4F33-8538-B59E8F6BA185}"/>
    <w:embedItalic r:id="rId2" w:fontKey="{DE52B41D-B897-4255-ADC9-BA83A892EEFA}"/>
  </w:font>
  <w:font w:name="Google Sans">
    <w:charset w:val="00"/>
    <w:family w:val="auto"/>
    <w:pitch w:val="default"/>
    <w:embedRegular r:id="rId3" w:fontKey="{DAEA4404-CECD-4CFA-AEB6-FD0FB9D4119A}"/>
    <w:embedBold r:id="rId4" w:fontKey="{AD258DF2-FB03-48BA-87D1-8681BF8EAA8E}"/>
  </w:font>
  <w:font w:name="Google Sans Text">
    <w:charset w:val="00"/>
    <w:family w:val="auto"/>
    <w:pitch w:val="default"/>
    <w:embedRegular r:id="rId5" w:fontKey="{97CC3037-2BE4-4742-B3CF-01E311931BAE}"/>
    <w:embedBold r:id="rId6" w:fontKey="{365130CF-9344-49CC-A8E5-9596F6778B6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2F1814A-B549-46B2-B754-62EC1A07694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7FC4361-8779-4976-A451-567202A4210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61711"/>
    <w:multiLevelType w:val="multilevel"/>
    <w:tmpl w:val="181422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81E4408"/>
    <w:multiLevelType w:val="multilevel"/>
    <w:tmpl w:val="33A0C8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A053756"/>
    <w:multiLevelType w:val="multilevel"/>
    <w:tmpl w:val="34E46D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3650F93"/>
    <w:multiLevelType w:val="multilevel"/>
    <w:tmpl w:val="47945A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74FE7518"/>
    <w:multiLevelType w:val="multilevel"/>
    <w:tmpl w:val="CC6E19F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84330026">
    <w:abstractNumId w:val="3"/>
  </w:num>
  <w:num w:numId="2" w16cid:durableId="1301422506">
    <w:abstractNumId w:val="0"/>
  </w:num>
  <w:num w:numId="3" w16cid:durableId="721636464">
    <w:abstractNumId w:val="2"/>
  </w:num>
  <w:num w:numId="4" w16cid:durableId="1429234413">
    <w:abstractNumId w:val="1"/>
  </w:num>
  <w:num w:numId="5" w16cid:durableId="5636130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57D"/>
    <w:rsid w:val="00034E6E"/>
    <w:rsid w:val="00622EEC"/>
    <w:rsid w:val="00956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918DB"/>
  <w15:docId w15:val="{B56C751C-5AD2-4F9C-A666-B471FAA5B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ab.research.google.com/github/JohnSnowLabs/langtest/blob/main/demo/tutorials/task-specific-notebooks/StereoSet_Notebook.ipynb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aclanthology.org/2021.acl-long.416.pdf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arxiv.org/pdf/2004.09456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huggingface.co/datasets/McGill-NLP/stereoset" TargetMode="External"/><Relationship Id="rId10" Type="http://schemas.openxmlformats.org/officeDocument/2006/relationships/hyperlink" Target="https://www.pnas.org/doi/10.1073/pnas.241622812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edium.com/fair-bytes/stereoset-combatting-inherently-biased-linguistic-models-a2ecc4c7e0f3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594</Words>
  <Characters>3211</Characters>
  <Application>Microsoft Office Word</Application>
  <DocSecurity>0</DocSecurity>
  <Lines>26</Lines>
  <Paragraphs>7</Paragraphs>
  <ScaleCrop>false</ScaleCrop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Diego Aleixo</cp:lastModifiedBy>
  <cp:revision>2</cp:revision>
  <dcterms:created xsi:type="dcterms:W3CDTF">2025-08-21T03:26:00Z</dcterms:created>
  <dcterms:modified xsi:type="dcterms:W3CDTF">2025-08-21T03:30:00Z</dcterms:modified>
</cp:coreProperties>
</file>